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45919" w14:textId="77777777" w:rsidR="00A04B4E" w:rsidRDefault="00447414">
      <w:pPr>
        <w:jc w:val="center"/>
      </w:pPr>
      <w:r>
        <w:rPr>
          <w:sz w:val="28"/>
          <w:szCs w:val="28"/>
        </w:rPr>
        <w:t>Tờ rơi Thông tin về Khiếu nại Nội vụ</w:t>
      </w:r>
    </w:p>
    <w:p w14:paraId="048AE9E1" w14:textId="77777777" w:rsidR="00A04B4E" w:rsidRDefault="00A04B4E">
      <w:pPr>
        <w:rPr>
          <w:sz w:val="24"/>
          <w:szCs w:val="24"/>
        </w:rPr>
      </w:pPr>
    </w:p>
    <w:p w14:paraId="603B0F63" w14:textId="77777777" w:rsidR="00A04B4E" w:rsidRDefault="00447414">
      <w:pPr>
        <w:rPr>
          <w:sz w:val="24"/>
          <w:szCs w:val="24"/>
        </w:rPr>
      </w:pPr>
      <w:r>
        <w:rPr>
          <w:sz w:val="24"/>
          <w:szCs w:val="24"/>
        </w:rPr>
        <w:t>Các thành viên của Sở Cảnh sát Belvidere cam kết cung cấp các dịch vụ thực thi pháp luật một cách công bằng, hiệu quả và được áp dụng một cách khách quan. Vì lợi ích tốt nhất của mọi người, khiếu nại của bạn về hiệu quả hoạt động của một cá nhân viên chức sẽ được giải quyết một cách công bằng và kịp thời. Sở Cảnh sát có các thủ tục chính thức để điều tra khiếu nại của bạn. Các thủ tục này được thiết kế để đảm bảo sự công bằng và bảo vệ quyền lợi của cả công dân và nhân viên thực thi pháp luật:</w:t>
      </w:r>
    </w:p>
    <w:p w14:paraId="54CA4113" w14:textId="77777777" w:rsidR="00A04B4E" w:rsidRDefault="00A04B4E">
      <w:pPr>
        <w:rPr>
          <w:sz w:val="24"/>
          <w:szCs w:val="24"/>
        </w:rPr>
      </w:pPr>
    </w:p>
    <w:p w14:paraId="6E2F5642" w14:textId="77777777" w:rsidR="00A04B4E" w:rsidRDefault="00447414">
      <w:pPr>
        <w:numPr>
          <w:ilvl w:val="0"/>
          <w:numId w:val="2"/>
        </w:numPr>
        <w:spacing w:line="360" w:lineRule="auto"/>
        <w:rPr>
          <w:sz w:val="24"/>
          <w:szCs w:val="24"/>
        </w:rPr>
      </w:pPr>
      <w:r>
        <w:rPr>
          <w:sz w:val="24"/>
          <w:szCs w:val="24"/>
        </w:rPr>
        <w:t>Các báo cáo hoặc Khiếu nại về hành vi sai trái của cán bộ/nhân viên phải được chấp nhận từ bất kỳ người nào, kể cả các nguồn ẩn danh, vào bất kỳ lúc nào.</w:t>
      </w:r>
    </w:p>
    <w:p w14:paraId="290D1272" w14:textId="77777777" w:rsidR="00A04B4E" w:rsidRDefault="00447414">
      <w:pPr>
        <w:numPr>
          <w:ilvl w:val="0"/>
          <w:numId w:val="2"/>
        </w:numPr>
        <w:spacing w:line="360" w:lineRule="auto"/>
        <w:rPr>
          <w:sz w:val="24"/>
          <w:szCs w:val="24"/>
        </w:rPr>
      </w:pPr>
      <w:r>
        <w:rPr>
          <w:sz w:val="24"/>
          <w:szCs w:val="24"/>
        </w:rPr>
        <w:t>Khiếu nại sẽ được chấp nhận bất kể tuổi tác, chủng tộc, dân tộc, tôn giáo, giới tính, khuynh hướng tình dục, khuyết tật hoặc tình trạng nhập cư của bên khiếu nại.</w:t>
      </w:r>
    </w:p>
    <w:p w14:paraId="75896B9D" w14:textId="77777777" w:rsidR="00A04B4E" w:rsidRDefault="00447414">
      <w:pPr>
        <w:numPr>
          <w:ilvl w:val="0"/>
          <w:numId w:val="2"/>
        </w:numPr>
        <w:spacing w:line="360" w:lineRule="auto"/>
        <w:rPr>
          <w:sz w:val="24"/>
          <w:szCs w:val="24"/>
        </w:rPr>
      </w:pPr>
      <w:r>
        <w:rPr>
          <w:sz w:val="24"/>
          <w:szCs w:val="24"/>
        </w:rPr>
        <w:t>Khiếu nại của bạn sẽ được gửi đến quan chức cấp trên hoặc nhân viên nội vụ được đào tạo đặc biệt, người sẽ tiến hành điều tra kỹ lưỡng và khách quan.</w:t>
      </w:r>
    </w:p>
    <w:p w14:paraId="33F25BD3" w14:textId="77777777" w:rsidR="00A04B4E" w:rsidRDefault="00447414">
      <w:pPr>
        <w:numPr>
          <w:ilvl w:val="0"/>
          <w:numId w:val="2"/>
        </w:numPr>
        <w:spacing w:line="360" w:lineRule="auto"/>
        <w:rPr>
          <w:sz w:val="24"/>
          <w:szCs w:val="24"/>
        </w:rPr>
      </w:pPr>
      <w:r>
        <w:rPr>
          <w:sz w:val="24"/>
          <w:szCs w:val="24"/>
        </w:rPr>
        <w:t>Bạn có thể được yêu cầu hỗ trợ điều tra bằng cách đưa ra lời khai chi tiết về những gì đã xảy ra hoặc cung cấp thông tin hoặc tài liệu quan trọng khác.</w:t>
      </w:r>
    </w:p>
    <w:p w14:paraId="73B975CE" w14:textId="77777777" w:rsidR="00A04B4E" w:rsidRDefault="00447414">
      <w:pPr>
        <w:numPr>
          <w:ilvl w:val="0"/>
          <w:numId w:val="2"/>
        </w:numPr>
        <w:spacing w:line="360" w:lineRule="auto"/>
        <w:rPr>
          <w:sz w:val="24"/>
          <w:szCs w:val="24"/>
        </w:rPr>
      </w:pPr>
      <w:r>
        <w:rPr>
          <w:sz w:val="24"/>
          <w:szCs w:val="24"/>
        </w:rPr>
        <w:t>Tất cả các khiếu nại chống lại các quan chức thực thi pháp luật đều được điều tra kỹ lưỡng. Bạn sẽ được thông báo về tình trạng điều tra và kết quả cuối cùng của nó nếu được yêu cầu và bạn sẽ cung cấp thông tin liên hệ.</w:t>
      </w:r>
    </w:p>
    <w:p w14:paraId="2CE95CF8" w14:textId="77777777" w:rsidR="00A04B4E" w:rsidRDefault="00447414">
      <w:pPr>
        <w:numPr>
          <w:ilvl w:val="0"/>
          <w:numId w:val="2"/>
        </w:numPr>
        <w:spacing w:line="360" w:lineRule="auto"/>
        <w:rPr>
          <w:sz w:val="24"/>
          <w:szCs w:val="24"/>
        </w:rPr>
      </w:pPr>
      <w:r>
        <w:rPr>
          <w:sz w:val="24"/>
          <w:szCs w:val="24"/>
        </w:rPr>
        <w:t>Nếu cuộc điều tra của chúng tôi cho thấy có thể đã xảy ra tội phạm thì công tố viên quận sẽ được thông báo. Bạn có thể được yêu cầu làm chứng trước tòa.</w:t>
      </w:r>
    </w:p>
    <w:p w14:paraId="0FA056C3" w14:textId="77777777" w:rsidR="00A04B4E" w:rsidRDefault="00447414">
      <w:pPr>
        <w:numPr>
          <w:ilvl w:val="0"/>
          <w:numId w:val="2"/>
        </w:numPr>
        <w:spacing w:line="360" w:lineRule="auto"/>
        <w:rPr>
          <w:sz w:val="24"/>
          <w:szCs w:val="24"/>
        </w:rPr>
      </w:pPr>
      <w:r>
        <w:rPr>
          <w:sz w:val="24"/>
          <w:szCs w:val="24"/>
        </w:rPr>
        <w:t>Nếu cuộc điều tra của chúng tôi dẫn đến việc một viên chức bị buộc tội vi phạm các quy định của Bộ, bạn có thể được yêu cầu làm chứng trong một phiên điều trần của Bộ.</w:t>
      </w:r>
    </w:p>
    <w:p w14:paraId="152D20F4" w14:textId="77777777" w:rsidR="00A04B4E" w:rsidRDefault="00447414">
      <w:pPr>
        <w:numPr>
          <w:ilvl w:val="0"/>
          <w:numId w:val="2"/>
        </w:numPr>
        <w:spacing w:line="360" w:lineRule="auto"/>
        <w:rPr>
          <w:sz w:val="24"/>
          <w:szCs w:val="24"/>
        </w:rPr>
      </w:pPr>
      <w:r>
        <w:rPr>
          <w:sz w:val="24"/>
          <w:szCs w:val="24"/>
        </w:rPr>
        <w:lastRenderedPageBreak/>
        <w:t>Nếu cuộc điều tra của chúng tôi cho thấy khiếu nại là vô căn cứ hoặc viên chức đó đã hành động đúng đắn thì vấn đề sẽ kết thúc.</w:t>
      </w:r>
    </w:p>
    <w:p w14:paraId="7F55E743" w14:textId="77777777" w:rsidR="00A04B4E" w:rsidRDefault="00447414">
      <w:pPr>
        <w:numPr>
          <w:ilvl w:val="0"/>
          <w:numId w:val="2"/>
        </w:numPr>
        <w:spacing w:line="360" w:lineRule="auto"/>
        <w:rPr>
          <w:sz w:val="24"/>
          <w:szCs w:val="24"/>
        </w:rPr>
      </w:pPr>
      <w:r>
        <w:rPr>
          <w:sz w:val="24"/>
          <w:szCs w:val="24"/>
        </w:rPr>
        <w:t>Tất cả các buổi điều trần kỷ luật sẽ được tổ chức kín trừ khi viên chức bị cáo yêu cầu một buổi điều trần công khai.</w:t>
      </w:r>
    </w:p>
    <w:p w14:paraId="1D95DF24" w14:textId="77777777" w:rsidR="00A04B4E" w:rsidRDefault="00447414">
      <w:pPr>
        <w:numPr>
          <w:ilvl w:val="0"/>
          <w:numId w:val="1"/>
        </w:numPr>
        <w:jc w:val="both"/>
        <w:rPr>
          <w:sz w:val="24"/>
          <w:szCs w:val="24"/>
        </w:rPr>
      </w:pPr>
      <w:r>
        <w:rPr>
          <w:b/>
          <w:i/>
          <w:sz w:val="24"/>
          <w:szCs w:val="24"/>
        </w:rPr>
        <w:t>Việc cung cấp thông tin về vấn đề này mà bạn không tin là đúng sự thật là trái pháp luật.</w:t>
      </w:r>
    </w:p>
    <w:p w14:paraId="199E2DD7" w14:textId="77777777" w:rsidR="00A04B4E" w:rsidRDefault="00447414">
      <w:pPr>
        <w:numPr>
          <w:ilvl w:val="0"/>
          <w:numId w:val="1"/>
        </w:numPr>
        <w:jc w:val="both"/>
      </w:pPr>
      <w:r>
        <w:rPr>
          <w:b/>
          <w:i/>
          <w:sz w:val="24"/>
          <w:szCs w:val="24"/>
        </w:rPr>
        <w:t xml:space="preserve"> Bạn có thể gọi cho Sgt. David Mariani hoặc Ptl. Joshua Wittmann theo số 908-475-2429 với bất kỳ thông tin bổ sung hoặc bất kỳ câu hỏi nào về vụ việc.</w:t>
      </w:r>
    </w:p>
    <w:sectPr w:rsidR="00A04B4E">
      <w:head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43ECD" w14:textId="77777777" w:rsidR="00447414" w:rsidRDefault="00447414">
      <w:r>
        <w:separator/>
      </w:r>
    </w:p>
  </w:endnote>
  <w:endnote w:type="continuationSeparator" w:id="0">
    <w:p w14:paraId="72607B6D" w14:textId="77777777" w:rsidR="00447414" w:rsidRDefault="0044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EF2B1" w14:textId="77777777" w:rsidR="00447414" w:rsidRDefault="00447414">
      <w:r>
        <w:separator/>
      </w:r>
    </w:p>
  </w:footnote>
  <w:footnote w:type="continuationSeparator" w:id="0">
    <w:p w14:paraId="018C35AB" w14:textId="77777777" w:rsidR="00447414" w:rsidRDefault="0044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0310D" w14:textId="77777777" w:rsidR="00A04B4E" w:rsidRDefault="00447414">
    <w:pPr>
      <w:pBdr>
        <w:top w:val="nil"/>
        <w:left w:val="nil"/>
        <w:bottom w:val="nil"/>
        <w:right w:val="nil"/>
        <w:between w:val="nil"/>
      </w:pBdr>
      <w:tabs>
        <w:tab w:val="center" w:pos="4320"/>
        <w:tab w:val="right" w:pos="8640"/>
      </w:tabs>
      <w:jc w:val="center"/>
      <w:rPr>
        <w:color w:val="000000"/>
        <w:sz w:val="32"/>
        <w:szCs w:val="32"/>
      </w:rPr>
    </w:pPr>
    <w:r>
      <w:rPr>
        <w:b/>
        <w:color w:val="000000"/>
        <w:sz w:val="32"/>
        <w:szCs w:val="32"/>
      </w:rPr>
      <w:t>Sở cảnh sát Belvidere</w:t>
    </w:r>
  </w:p>
  <w:p w14:paraId="54467080" w14:textId="77777777" w:rsidR="00A04B4E" w:rsidRDefault="00447414">
    <w:pPr>
      <w:pBdr>
        <w:top w:val="nil"/>
        <w:left w:val="nil"/>
        <w:bottom w:val="nil"/>
        <w:right w:val="nil"/>
        <w:between w:val="nil"/>
      </w:pBdr>
      <w:tabs>
        <w:tab w:val="center" w:pos="4320"/>
        <w:tab w:val="right" w:pos="8640"/>
      </w:tabs>
      <w:jc w:val="center"/>
      <w:rPr>
        <w:color w:val="000000"/>
      </w:rPr>
    </w:pPr>
    <w:r>
      <w:rPr>
        <w:b/>
        <w:color w:val="000000"/>
      </w:rPr>
      <w:t>Đường nước 691 – Belvidere, NJ 07823</w:t>
    </w:r>
    <w:r>
      <w:rPr>
        <w:noProof/>
      </w:rPr>
      <w:drawing>
        <wp:anchor distT="0" distB="0" distL="114300" distR="114300" simplePos="0" relativeHeight="251658240" behindDoc="0" locked="0" layoutInCell="1" hidden="0" allowOverlap="1" wp14:anchorId="52731B76" wp14:editId="24F16F89">
          <wp:simplePos x="0" y="0"/>
          <wp:positionH relativeFrom="column">
            <wp:posOffset>2240280</wp:posOffset>
          </wp:positionH>
          <wp:positionV relativeFrom="paragraph">
            <wp:posOffset>132080</wp:posOffset>
          </wp:positionV>
          <wp:extent cx="1005840" cy="91440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5840" cy="914400"/>
                  </a:xfrm>
                  <a:prstGeom prst="rect">
                    <a:avLst/>
                  </a:prstGeom>
                  <a:ln/>
                </pic:spPr>
              </pic:pic>
            </a:graphicData>
          </a:graphic>
        </wp:anchor>
      </w:drawing>
    </w:r>
  </w:p>
  <w:p w14:paraId="2D56C1DB" w14:textId="77777777" w:rsidR="00A04B4E" w:rsidRDefault="00A04B4E">
    <w:pPr>
      <w:pBdr>
        <w:top w:val="nil"/>
        <w:left w:val="nil"/>
        <w:bottom w:val="nil"/>
        <w:right w:val="nil"/>
        <w:between w:val="nil"/>
      </w:pBdr>
      <w:tabs>
        <w:tab w:val="center" w:pos="4320"/>
        <w:tab w:val="right" w:pos="8640"/>
      </w:tabs>
      <w:rPr>
        <w:color w:val="000000"/>
      </w:rPr>
    </w:pPr>
  </w:p>
  <w:p w14:paraId="7457C2DA" w14:textId="77777777" w:rsidR="00A04B4E" w:rsidRDefault="00A04B4E">
    <w:pPr>
      <w:pBdr>
        <w:top w:val="nil"/>
        <w:left w:val="nil"/>
        <w:bottom w:val="nil"/>
        <w:right w:val="nil"/>
        <w:between w:val="nil"/>
      </w:pBdr>
      <w:tabs>
        <w:tab w:val="center" w:pos="4320"/>
        <w:tab w:val="right" w:pos="8640"/>
      </w:tabs>
      <w:rPr>
        <w:color w:val="000000"/>
      </w:rPr>
    </w:pPr>
  </w:p>
  <w:p w14:paraId="65DB0C4B" w14:textId="77777777" w:rsidR="00A04B4E" w:rsidRDefault="00447414">
    <w:pPr>
      <w:pBdr>
        <w:top w:val="nil"/>
        <w:left w:val="nil"/>
        <w:bottom w:val="nil"/>
        <w:right w:val="nil"/>
        <w:between w:val="nil"/>
      </w:pBdr>
      <w:tabs>
        <w:tab w:val="center" w:pos="4320"/>
        <w:tab w:val="right" w:pos="8640"/>
      </w:tabs>
      <w:rPr>
        <w:color w:val="000000"/>
      </w:rPr>
    </w:pPr>
    <w:r>
      <w:rPr>
        <w:b/>
        <w:color w:val="000000"/>
      </w:rPr>
      <w:t>Cảnh sát trưởng Matthew Scott</w:t>
    </w:r>
    <w:r>
      <w:rPr>
        <w:b/>
        <w:color w:val="000000"/>
      </w:rPr>
      <w:tab/>
    </w:r>
    <w:r>
      <w:rPr>
        <w:b/>
        <w:color w:val="000000"/>
      </w:rPr>
      <w:tab/>
      <w:t>Điện thoại: 908-475-2429</w:t>
    </w:r>
  </w:p>
  <w:p w14:paraId="1F73970E" w14:textId="77777777" w:rsidR="00A04B4E" w:rsidRDefault="00447414">
    <w:pPr>
      <w:pBdr>
        <w:top w:val="nil"/>
        <w:left w:val="nil"/>
        <w:bottom w:val="nil"/>
        <w:right w:val="nil"/>
        <w:between w:val="nil"/>
      </w:pBdr>
      <w:tabs>
        <w:tab w:val="center" w:pos="4320"/>
        <w:tab w:val="right" w:pos="8640"/>
      </w:tabs>
      <w:rPr>
        <w:color w:val="000000"/>
      </w:rPr>
    </w:pPr>
    <w:r>
      <w:rPr>
        <w:b/>
        <w:color w:val="000000"/>
      </w:rPr>
      <w:t xml:space="preserve"> Thượng sĩ. David Mariani</w:t>
    </w:r>
    <w:r>
      <w:rPr>
        <w:b/>
        <w:color w:val="000000"/>
      </w:rPr>
      <w:tab/>
    </w:r>
    <w:r>
      <w:rPr>
        <w:b/>
        <w:color w:val="000000"/>
      </w:rPr>
      <w:tab/>
      <w:t>Công văn: 908-475-2393</w:t>
    </w:r>
  </w:p>
  <w:p w14:paraId="3076A697" w14:textId="77777777" w:rsidR="00A04B4E" w:rsidRDefault="00447414">
    <w:pPr>
      <w:pBdr>
        <w:top w:val="nil"/>
        <w:left w:val="nil"/>
        <w:bottom w:val="nil"/>
        <w:right w:val="nil"/>
        <w:between w:val="nil"/>
      </w:pBdr>
      <w:tabs>
        <w:tab w:val="center" w:pos="4320"/>
        <w:tab w:val="right" w:pos="8640"/>
      </w:tabs>
      <w:rPr>
        <w:color w:val="000000"/>
      </w:rPr>
    </w:pPr>
    <w:r>
      <w:rPr>
        <w:b/>
        <w:color w:val="000000"/>
      </w:rPr>
      <w:tab/>
    </w:r>
    <w:r>
      <w:rPr>
        <w:b/>
        <w:color w:val="000000"/>
      </w:rPr>
      <w:tab/>
      <w:t>Fax: 908-475-1847</w:t>
    </w:r>
  </w:p>
  <w:p w14:paraId="52E1B2AA" w14:textId="77777777" w:rsidR="00A04B4E" w:rsidRDefault="00A04B4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62D44"/>
    <w:multiLevelType w:val="multilevel"/>
    <w:tmpl w:val="A6CA3D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1B448A6"/>
    <w:multiLevelType w:val="multilevel"/>
    <w:tmpl w:val="9B688F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35798883">
    <w:abstractNumId w:val="0"/>
  </w:num>
  <w:num w:numId="2" w16cid:durableId="245193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B4E"/>
    <w:rsid w:val="00447414"/>
    <w:rsid w:val="00A0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9437"/>
  <w15:docId w15:val="{EF2DBB83-B3BE-40BD-8AC7-AC7DB59C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Patrol</dc:creator>
  <cp:lastModifiedBy>Patrol</cp:lastModifiedBy>
  <cp:revision>2</cp:revision>
  <dcterms:created xsi:type="dcterms:W3CDTF">2024-03-04T10:04:00Z</dcterms:created>
  <dcterms:modified xsi:type="dcterms:W3CDTF">2024-03-04T10:04:00Z</dcterms:modified>
</cp:coreProperties>
</file>